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574"/>
        <w:gridCol w:w="1443"/>
        <w:gridCol w:w="2051"/>
        <w:gridCol w:w="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附件2: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购买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文件申请表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55" w:hRule="atLeast"/>
        </w:trPr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投标人单位名称</w:t>
            </w:r>
          </w:p>
        </w:tc>
        <w:tc>
          <w:tcPr>
            <w:tcW w:w="60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（填写单位名称）            （盖单位公章）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22" w:hRule="atLeast"/>
        </w:trPr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31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left="630" w:hanging="630" w:hangingChars="300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购买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竞争性谈判文件</w:t>
            </w:r>
          </w:p>
          <w:p>
            <w:pPr>
              <w:widowControl/>
              <w:wordWrap w:val="0"/>
              <w:ind w:left="630" w:hanging="630" w:hangingChars="300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物资名称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包 件 号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1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手    机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1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办公传真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39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邮     编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81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邮寄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76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声明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35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购买人签字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ordWrap w:val="0"/>
              <w:ind w:firstLine="420" w:firstLineChars="20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96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备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r>
        <w:rPr>
          <w:rFonts w:hint="eastAsia"/>
          <w:color w:val="auto"/>
        </w:rPr>
        <w:t>说明：此表购买</w:t>
      </w:r>
      <w:r>
        <w:rPr>
          <w:rFonts w:hint="eastAsia"/>
          <w:color w:val="auto"/>
          <w:lang w:val="en-US" w:eastAsia="zh-CN"/>
        </w:rPr>
        <w:t>竞争性谈判</w:t>
      </w:r>
      <w:r>
        <w:rPr>
          <w:rFonts w:hint="eastAsia"/>
          <w:color w:val="auto"/>
        </w:rPr>
        <w:t>文件申请人需按招标人、物资品种分别填写；同一招标人、同一物资品种可填写一份。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F6DE8"/>
    <w:rsid w:val="6AA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2022-04-29T09:00:00Z</dcterms:created>
  <dc:creator>张凯强</dc:creator>
  <cp:lastModifiedBy>张凯强</cp:lastModifiedBy>
  <dcterms:modified xsi:type="dcterms:W3CDTF">2022-04-29T09:00:43Z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208D6CB02AFE4A58A23ACFB385129232</vt:lpwstr>
  </property>
</Properties>
</file>